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Описание ООП СОО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(с учетом ФГОС СОО - 2012 и ФОП СОО)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ООП СОО (с учетом ФГОС СОО - 2012 и ФОП СОО) приведена в соответствие с Федеральной образовательной программой среднего общего образования, утвержденной приказом Министерства просвещения России от 18.05.2023 г. № 371.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Основное требование к ООП СОО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- содержание и планируемые результаты должны быть не ниже тех, что указаны в ФОП СОО (ч.6.1 ст.12 Федерального закона от 29.12.2012 № 273-ФЗ с изменениями на 24.06.2023).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Цели реализации ООП СОО: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  <w:tab w:pos="71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формирование российской гражданской идентичности обучающихся;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  <w:tab w:pos="71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воспитание и социализация обучающихся, их самоидентификация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посредством личностно и общественно значимой деятельности, социального и гражданского становления;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  <w:tab w:pos="71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преемственность основных образовательных программ начального общего,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основного общего, среднего общего образования;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  <w:tab w:pos="71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учебного процесса с учетом целей, содержания и планируемых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результатов среднего общего образования, отраженных в ФГОС СОО;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  <w:tab w:pos="71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формирование навыков самостоятельной учебной деятельности обучающихся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основе индивидуализации и профессиональной ориентации содержания среднего общего образования;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  <w:tab w:pos="71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подготовка обучающегося к жизни в обществе, самостоятельному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жизненному выбору, продолжению образования и началу профессиональной деятельности;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  <w:tab w:pos="71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деятельности педагогического коллектива по созданию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индивидуальных программ и учебных планов для одаренных, успешных обучающихся и (или) для обучающихся социальных групп, нуждающихся в особом внимании и поддержке.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Достижение поставленных целей реализации ООП СОО предусматривает решение следующих основных задач: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  <w:tab w:pos="71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формирование у обучающихся нравственных убеждений, эстетического вкуса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  <w:tab w:pos="71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планируемых результатов по освоению обучающимся целевых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  <w:tab w:pos="71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преемственности основного общего и среднего общего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образования;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4" w:val="left"/>
          <w:tab w:pos="70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достижение планируемых результатов освоения ООП СОО всеми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обучающимися, в том числе обучающимися с ограниченными возможностями здоровья (далее - ОВЗ);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4" w:val="left"/>
          <w:tab w:pos="70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доступности получения качественного среднего общего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образования;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4" w:val="left"/>
          <w:tab w:pos="70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выявление и развитие способностей обучающихся, в том числе проявивших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выдающиеся способности, через систему клубов, секций, студий и других, организацию общественно полезной деятельности;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4" w:val="left"/>
          <w:tab w:pos="70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интеллектуальных и творческих соревнований, научно</w:t>
        <w:softHyphen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технического творчества и проектно-исследовательской деятельности;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4" w:val="left"/>
          <w:tab w:pos="70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участие обучающихся, их родителей (законных представителей),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педагогических работников в проектировании и развитии социальной среды образовательной организации;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4" w:val="left"/>
          <w:tab w:pos="70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включение обучающихся в процессы познания и преобразования социальной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среды (населенного пункта, района, города) для приобретения опыта реального управления и действия;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4" w:val="left"/>
          <w:tab w:pos="70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социального и учебно-исследовательского проектирования,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профессиональной ориентации обучающихся при поддержке педагогов, психологов, социальных педагогов, сотрудничество с базовыми организациями, организациями профессионального образования, центрами профессиональной работы;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both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 xml:space="preserve">•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ООП СОО включает три раздела: целевой, содержательный, организационный.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Целевой раздел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определяет общее назначение, цели, задачи и планируемые результаты реализации ООП СОО. Целевой раздел включает: пояснительную записку, планируемые результаты освоения обучающимися ООП СОО, систему оценки планируемых результатов освоения ООП СОО.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776" w:val="left"/>
        </w:tabs>
        <w:bidi w:val="0"/>
        <w:spacing w:before="0" w:after="0" w:line="240" w:lineRule="auto"/>
        <w:ind w:left="0" w:right="0" w:firstLine="16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Содержательный раздел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ООП СОО включает следующие программы, ориентированные на достижение предметных, метапредметных, и личностных результатов:</w:t>
        <w:tab/>
        <w:t>программу развития УУД при получении среднего общего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образования; программы учебных предметов, элективных учебных предметов; рабочую программу воспитания.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Организационный раздел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ООП СОО определяет общие рамки организации образовательной деятельности в 11 классе, а также организационные механизмы в условиях реализации ООП СОО и включает: учебный план, план внеурочной деятельности, календарный учебный график, календарный план воспитательной работы.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Срок реализации ООП СОО -1 год (2023 - 2024учебный год)</w:t>
      </w:r>
    </w:p>
    <w:sectPr>
      <w:footnotePr>
        <w:pos w:val="pageBottom"/>
        <w:numFmt w:val="decimal"/>
        <w:numRestart w:val="continuous"/>
      </w:footnotePr>
      <w:pgSz w:w="11900" w:h="16840"/>
      <w:pgMar w:top="1131" w:right="805" w:bottom="1315" w:left="934" w:header="703" w:footer="887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ahoma" w:eastAsia="Tahoma" w:hAnsi="Tahoma" w:cs="Tahoma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Tahoma" w:eastAsia="Tahoma" w:hAnsi="Tahoma" w:cs="Tahoma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Пользователь</dc:creator>
  <cp:keywords/>
</cp:coreProperties>
</file>