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9C77" w14:textId="77777777" w:rsidR="00050303" w:rsidRPr="00050303" w:rsidRDefault="00050303" w:rsidP="00050303">
      <w:pPr>
        <w:spacing w:after="100" w:afterAutospacing="1"/>
        <w:jc w:val="center"/>
        <w:outlineLvl w:val="2"/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050303"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  <w:t>05. О СРЕДСТВАХ ОБУЧЕНИЯ И ВОСПИТАНИЯ</w:t>
      </w:r>
    </w:p>
    <w:p w14:paraId="4A0264AA" w14:textId="73532C57" w:rsidR="00050303" w:rsidRPr="00E77299" w:rsidRDefault="00050303" w:rsidP="00E77299">
      <w:pPr>
        <w:spacing w:after="0"/>
        <w:rPr>
          <w:rFonts w:eastAsia="Times New Roman" w:cs="Times New Roman"/>
          <w:color w:val="6C757D"/>
          <w:kern w:val="0"/>
          <w:sz w:val="24"/>
          <w:szCs w:val="24"/>
          <w:lang w:eastAsia="ru-RU"/>
          <w14:ligatures w14:val="none"/>
        </w:rPr>
      </w:pPr>
      <w:hyperlink r:id="rId5" w:history="1">
        <w:r w:rsidRPr="00050303">
          <w:rPr>
            <w:rFonts w:eastAsia="Times New Roman" w:cs="Times New Roman"/>
            <w:color w:val="FFFFFF"/>
            <w:kern w:val="0"/>
            <w:sz w:val="24"/>
            <w:szCs w:val="24"/>
            <w:u w:val="single"/>
            <w:lang w:eastAsia="ru-RU"/>
            <w14:ligatures w14:val="none"/>
          </w:rPr>
          <w:t>Вход</w:t>
        </w:r>
      </w:hyperlink>
    </w:p>
    <w:p w14:paraId="4C435B47" w14:textId="71AB7AB6" w:rsidR="00E77299" w:rsidRPr="00050303" w:rsidRDefault="00050303" w:rsidP="00E77299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145573">
        <w:rPr>
          <w:rFonts w:cs="Times New Roman"/>
          <w:color w:val="000000"/>
          <w:szCs w:val="28"/>
          <w:shd w:val="clear" w:color="auto" w:fill="FFFFFF"/>
        </w:rPr>
        <w:t>К средствам обучения и воспитания относятся: учебники и учебные пособия, средства наглядности, средства для осуществления практических действий, технические средства обучения, вспомогательные средства учебного процесса.</w:t>
      </w:r>
      <w:r w:rsidRPr="00145573">
        <w:rPr>
          <w:rFonts w:cs="Times New Roman"/>
          <w:color w:val="000000"/>
          <w:szCs w:val="28"/>
        </w:rPr>
        <w:br/>
      </w:r>
      <w:r w:rsidRPr="00145573">
        <w:rPr>
          <w:rFonts w:cs="Times New Roman"/>
          <w:color w:val="000000"/>
          <w:szCs w:val="28"/>
          <w:shd w:val="clear" w:color="auto" w:fill="FFFFFF"/>
        </w:rPr>
        <w:t>МАОУ СОШ  № 10</w:t>
      </w:r>
      <w:r w:rsidR="00E77299">
        <w:rPr>
          <w:rFonts w:cs="Times New Roman"/>
          <w:color w:val="000000"/>
          <w:szCs w:val="28"/>
          <w:shd w:val="clear" w:color="auto" w:fill="FFFFFF"/>
        </w:rPr>
        <w:t xml:space="preserve"> им А.А. </w:t>
      </w:r>
      <w:proofErr w:type="spellStart"/>
      <w:r w:rsidR="00E77299">
        <w:rPr>
          <w:rFonts w:cs="Times New Roman"/>
          <w:color w:val="000000"/>
          <w:szCs w:val="28"/>
          <w:shd w:val="clear" w:color="auto" w:fill="FFFFFF"/>
        </w:rPr>
        <w:t>Забары</w:t>
      </w:r>
      <w:proofErr w:type="spellEnd"/>
      <w:r w:rsidR="00E77299">
        <w:rPr>
          <w:rFonts w:cs="Times New Roman"/>
          <w:color w:val="000000"/>
          <w:szCs w:val="28"/>
          <w:shd w:val="clear" w:color="auto" w:fill="FFFFFF"/>
        </w:rPr>
        <w:t xml:space="preserve"> ст. Павловской</w:t>
      </w:r>
      <w:r w:rsidRPr="00145573">
        <w:rPr>
          <w:rFonts w:cs="Times New Roman"/>
          <w:color w:val="000000"/>
          <w:szCs w:val="28"/>
          <w:shd w:val="clear" w:color="auto" w:fill="FFFFFF"/>
        </w:rPr>
        <w:t xml:space="preserve"> на 100 % обеспечена учебниками и учебными пособиями для учащихся и учителей.</w:t>
      </w:r>
      <w:r w:rsidRPr="00145573">
        <w:rPr>
          <w:rFonts w:cs="Times New Roman"/>
          <w:color w:val="000000"/>
          <w:szCs w:val="28"/>
        </w:rPr>
        <w:br/>
      </w:r>
      <w:r w:rsidRPr="00145573">
        <w:rPr>
          <w:rFonts w:cs="Times New Roman"/>
          <w:color w:val="000000"/>
          <w:szCs w:val="28"/>
          <w:shd w:val="clear" w:color="auto" w:fill="FFFFFF"/>
        </w:rPr>
        <w:t xml:space="preserve">В учебном процессе школы задействовано 120 компьютеров, </w:t>
      </w:r>
      <w:r w:rsidR="00E77299">
        <w:rPr>
          <w:rFonts w:cs="Times New Roman"/>
          <w:color w:val="000000"/>
          <w:szCs w:val="28"/>
          <w:shd w:val="clear" w:color="auto" w:fill="FFFFFF"/>
        </w:rPr>
        <w:t>8</w:t>
      </w:r>
      <w:r w:rsidRPr="00145573">
        <w:rPr>
          <w:rFonts w:cs="Times New Roman"/>
          <w:color w:val="000000"/>
          <w:szCs w:val="28"/>
          <w:shd w:val="clear" w:color="auto" w:fill="FFFFFF"/>
        </w:rPr>
        <w:t xml:space="preserve"> интерактивных досок, 20 мультимедийных проекторов 10 документ-камеры, </w:t>
      </w:r>
      <w:r w:rsidR="00E77299">
        <w:rPr>
          <w:rFonts w:cs="Times New Roman"/>
          <w:color w:val="000000"/>
          <w:szCs w:val="28"/>
          <w:shd w:val="clear" w:color="auto" w:fill="FFFFFF"/>
        </w:rPr>
        <w:t>12</w:t>
      </w:r>
      <w:r w:rsidRPr="00145573">
        <w:rPr>
          <w:rFonts w:cs="Times New Roman"/>
          <w:color w:val="000000"/>
          <w:szCs w:val="28"/>
          <w:shd w:val="clear" w:color="auto" w:fill="FFFFFF"/>
        </w:rPr>
        <w:t xml:space="preserve"> цифровых микроскопов.</w:t>
      </w:r>
      <w:r w:rsidRPr="00145573">
        <w:rPr>
          <w:rFonts w:cs="Times New Roman"/>
          <w:color w:val="000000"/>
          <w:szCs w:val="28"/>
        </w:rPr>
        <w:br/>
      </w:r>
      <w:r w:rsidRPr="00145573">
        <w:rPr>
          <w:rFonts w:cs="Times New Roman"/>
          <w:color w:val="000000"/>
          <w:szCs w:val="28"/>
          <w:shd w:val="clear" w:color="auto" w:fill="FFFFFF"/>
        </w:rPr>
        <w:t>В школе проведена локальная сеть, имеется комплект серверного оборудования.</w:t>
      </w:r>
      <w:r w:rsidRPr="00145573">
        <w:rPr>
          <w:rFonts w:cs="Times New Roman"/>
          <w:color w:val="000000"/>
          <w:szCs w:val="28"/>
        </w:rPr>
        <w:br/>
      </w:r>
      <w:r w:rsidRPr="00145573">
        <w:rPr>
          <w:rFonts w:cs="Times New Roman"/>
          <w:color w:val="000000"/>
          <w:szCs w:val="28"/>
          <w:shd w:val="clear" w:color="auto" w:fill="FFFFFF"/>
        </w:rPr>
        <w:t>Используется учебно-лабораторное оборудование по химии, биологии, физики, комплект интерактивных учебных пособий по математике, физике, химии, биологии, географии.</w:t>
      </w:r>
      <w:r w:rsidRPr="00145573">
        <w:rPr>
          <w:rFonts w:cs="Times New Roman"/>
          <w:color w:val="000000"/>
          <w:szCs w:val="28"/>
        </w:rPr>
        <w:br/>
      </w:r>
      <w:r w:rsidRPr="00145573">
        <w:rPr>
          <w:rFonts w:cs="Times New Roman"/>
          <w:color w:val="000000"/>
          <w:szCs w:val="28"/>
          <w:shd w:val="clear" w:color="auto" w:fill="FFFFFF"/>
        </w:rPr>
        <w:t>Работает мобильный компьютерный класс на 1</w:t>
      </w:r>
      <w:r w:rsidR="00E77299">
        <w:rPr>
          <w:rFonts w:cs="Times New Roman"/>
          <w:color w:val="000000"/>
          <w:szCs w:val="28"/>
          <w:shd w:val="clear" w:color="auto" w:fill="FFFFFF"/>
        </w:rPr>
        <w:t>6</w:t>
      </w:r>
      <w:r w:rsidRPr="00145573">
        <w:rPr>
          <w:rFonts w:cs="Times New Roman"/>
          <w:color w:val="000000"/>
          <w:szCs w:val="28"/>
          <w:shd w:val="clear" w:color="auto" w:fill="FFFFFF"/>
        </w:rPr>
        <w:t xml:space="preserve"> рабочих мест.</w:t>
      </w:r>
      <w:r w:rsidRPr="00145573">
        <w:rPr>
          <w:rFonts w:cs="Times New Roman"/>
          <w:color w:val="000000"/>
          <w:szCs w:val="28"/>
        </w:rPr>
        <w:br/>
      </w:r>
      <w:r w:rsidRPr="00145573">
        <w:rPr>
          <w:rFonts w:cs="Times New Roman"/>
          <w:color w:val="000000"/>
          <w:szCs w:val="28"/>
          <w:shd w:val="clear" w:color="auto" w:fill="FFFFFF"/>
        </w:rPr>
        <w:t xml:space="preserve">Кабинеты начальной школы обеспечены оборудованием для практических и лабораторных работ, цифровые микроскопы, магнитные плакаты </w:t>
      </w:r>
      <w:r w:rsidR="00E77299" w:rsidRPr="0005030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</w:p>
    <w:p w14:paraId="4F119E51" w14:textId="77777777" w:rsidR="00E77299" w:rsidRPr="00050303" w:rsidRDefault="00E77299" w:rsidP="00E77299">
      <w:pPr>
        <w:numPr>
          <w:ilvl w:val="0"/>
          <w:numId w:val="1"/>
        </w:numPr>
        <w:spacing w:after="200"/>
        <w:ind w:left="270"/>
        <w:jc w:val="both"/>
        <w:rPr>
          <w:rFonts w:ascii="Open Sans" w:eastAsia="Times New Roman" w:hAnsi="Open Sans" w:cs="Open Sans"/>
          <w:color w:val="212529"/>
          <w:kern w:val="0"/>
          <w:sz w:val="22"/>
          <w:lang w:eastAsia="ru-RU"/>
          <w14:ligatures w14:val="none"/>
        </w:rPr>
      </w:pPr>
      <w:r w:rsidRPr="0005030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Печатные (учебники и учебные пособия, книги для чтения, хрестоматии, рабочие тетради, атласы, раздаточные материалы и </w:t>
      </w:r>
      <w:proofErr w:type="spellStart"/>
      <w:r w:rsidRPr="0005030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т.д</w:t>
      </w:r>
      <w:proofErr w:type="spellEnd"/>
    </w:p>
    <w:p w14:paraId="71F35600" w14:textId="77777777" w:rsidR="00E77299" w:rsidRPr="00050303" w:rsidRDefault="00E77299" w:rsidP="00E77299">
      <w:pPr>
        <w:numPr>
          <w:ilvl w:val="0"/>
          <w:numId w:val="1"/>
        </w:numPr>
        <w:spacing w:after="200"/>
        <w:ind w:left="270"/>
        <w:jc w:val="both"/>
        <w:rPr>
          <w:rFonts w:ascii="Open Sans" w:eastAsia="Times New Roman" w:hAnsi="Open Sans" w:cs="Open Sans"/>
          <w:color w:val="212529"/>
          <w:kern w:val="0"/>
          <w:sz w:val="22"/>
          <w:lang w:eastAsia="ru-RU"/>
          <w14:ligatures w14:val="none"/>
        </w:rPr>
      </w:pPr>
      <w:r w:rsidRPr="0005030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Электронные образовательные ресурсы (электронные приложения к учебникам, сетевые образовательные ресурсы, мультимедийные универсальные энциклопедии и т.п.)</w:t>
      </w:r>
    </w:p>
    <w:p w14:paraId="1F373045" w14:textId="77777777" w:rsidR="00E77299" w:rsidRPr="00050303" w:rsidRDefault="00E77299" w:rsidP="00E77299">
      <w:pPr>
        <w:numPr>
          <w:ilvl w:val="0"/>
          <w:numId w:val="1"/>
        </w:numPr>
        <w:spacing w:after="200"/>
        <w:ind w:left="270"/>
        <w:jc w:val="both"/>
        <w:rPr>
          <w:rFonts w:ascii="Open Sans" w:eastAsia="Times New Roman" w:hAnsi="Open Sans" w:cs="Open Sans"/>
          <w:color w:val="212529"/>
          <w:kern w:val="0"/>
          <w:sz w:val="22"/>
          <w:lang w:eastAsia="ru-RU"/>
          <w14:ligatures w14:val="none"/>
        </w:rPr>
      </w:pPr>
      <w:r w:rsidRPr="0005030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Аудиовизуальные (слайды, слайд-фильмы, видеофильмы образовательные, учебные кинофильмы, учебные фильмы на цифровых носителях (Video-CD, DVD, HDDVD и т.п.)</w:t>
      </w:r>
    </w:p>
    <w:p w14:paraId="23437AB2" w14:textId="77777777" w:rsidR="00E77299" w:rsidRPr="00050303" w:rsidRDefault="00E77299" w:rsidP="00E77299">
      <w:pPr>
        <w:numPr>
          <w:ilvl w:val="0"/>
          <w:numId w:val="1"/>
        </w:numPr>
        <w:spacing w:after="200"/>
        <w:ind w:left="270"/>
        <w:jc w:val="both"/>
        <w:rPr>
          <w:rFonts w:ascii="Open Sans" w:eastAsia="Times New Roman" w:hAnsi="Open Sans" w:cs="Open Sans"/>
          <w:color w:val="212529"/>
          <w:kern w:val="0"/>
          <w:sz w:val="22"/>
          <w:lang w:eastAsia="ru-RU"/>
          <w14:ligatures w14:val="none"/>
        </w:rPr>
      </w:pPr>
      <w:r w:rsidRPr="0005030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Наглядные (плакаты, карты настенные, иллюстрации настенные, магнитные доски)</w:t>
      </w:r>
    </w:p>
    <w:p w14:paraId="6EC6B7E8" w14:textId="77777777" w:rsidR="00E77299" w:rsidRPr="00050303" w:rsidRDefault="00E77299" w:rsidP="00E77299">
      <w:pPr>
        <w:numPr>
          <w:ilvl w:val="0"/>
          <w:numId w:val="1"/>
        </w:numPr>
        <w:spacing w:after="200"/>
        <w:ind w:left="270"/>
        <w:jc w:val="both"/>
        <w:rPr>
          <w:rFonts w:ascii="Open Sans" w:eastAsia="Times New Roman" w:hAnsi="Open Sans" w:cs="Open Sans"/>
          <w:color w:val="212529"/>
          <w:kern w:val="0"/>
          <w:sz w:val="22"/>
          <w:lang w:eastAsia="ru-RU"/>
          <w14:ligatures w14:val="none"/>
        </w:rPr>
      </w:pPr>
      <w:r w:rsidRPr="0005030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Демонстрационные (гербарии, муляжи, макеты, стенды, модели в разрезе, модели демонстрационные)</w:t>
      </w:r>
    </w:p>
    <w:p w14:paraId="588A36CA" w14:textId="77777777" w:rsidR="00E77299" w:rsidRPr="00050303" w:rsidRDefault="00E77299" w:rsidP="00E77299">
      <w:pPr>
        <w:numPr>
          <w:ilvl w:val="0"/>
          <w:numId w:val="1"/>
        </w:numPr>
        <w:spacing w:after="200"/>
        <w:ind w:left="270"/>
        <w:jc w:val="both"/>
        <w:rPr>
          <w:rFonts w:ascii="Open Sans" w:eastAsia="Times New Roman" w:hAnsi="Open Sans" w:cs="Open Sans"/>
          <w:color w:val="212529"/>
          <w:kern w:val="0"/>
          <w:sz w:val="22"/>
          <w:lang w:eastAsia="ru-RU"/>
          <w14:ligatures w14:val="none"/>
        </w:rPr>
      </w:pPr>
      <w:r w:rsidRPr="0005030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Учебные приборы (компас, барометр, колбы, и т.д.) </w:t>
      </w:r>
    </w:p>
    <w:p w14:paraId="4964D8CC" w14:textId="77777777" w:rsidR="00E77299" w:rsidRPr="00050303" w:rsidRDefault="00E77299" w:rsidP="00E77299">
      <w:pPr>
        <w:numPr>
          <w:ilvl w:val="0"/>
          <w:numId w:val="1"/>
        </w:numPr>
        <w:spacing w:after="200"/>
        <w:ind w:left="270"/>
        <w:jc w:val="both"/>
        <w:rPr>
          <w:rFonts w:ascii="Open Sans" w:eastAsia="Times New Roman" w:hAnsi="Open Sans" w:cs="Open Sans"/>
          <w:color w:val="212529"/>
          <w:kern w:val="0"/>
          <w:sz w:val="22"/>
          <w:lang w:eastAsia="ru-RU"/>
          <w14:ligatures w14:val="none"/>
        </w:rPr>
      </w:pPr>
      <w:r w:rsidRPr="0005030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Спортивное оборудование (гимнастическое оборудование, спортивные снаряды, мячи  и т.п.)</w:t>
      </w:r>
    </w:p>
    <w:p w14:paraId="1DDD4240" w14:textId="77777777" w:rsidR="00E77299" w:rsidRPr="00145573" w:rsidRDefault="00E77299" w:rsidP="00E77299">
      <w:pPr>
        <w:spacing w:after="0"/>
        <w:ind w:firstLine="709"/>
        <w:jc w:val="both"/>
        <w:rPr>
          <w:rFonts w:cs="Times New Roman"/>
          <w:szCs w:val="28"/>
        </w:rPr>
      </w:pPr>
    </w:p>
    <w:sectPr w:rsidR="00E77299" w:rsidRPr="001455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4531"/>
    <w:multiLevelType w:val="multilevel"/>
    <w:tmpl w:val="3656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5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72"/>
    <w:rsid w:val="00050303"/>
    <w:rsid w:val="00066372"/>
    <w:rsid w:val="00066B37"/>
    <w:rsid w:val="00145573"/>
    <w:rsid w:val="006C0B77"/>
    <w:rsid w:val="008242FF"/>
    <w:rsid w:val="00870751"/>
    <w:rsid w:val="00922C48"/>
    <w:rsid w:val="00B915B7"/>
    <w:rsid w:val="00E7729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E0AD"/>
  <w15:chartTrackingRefBased/>
  <w15:docId w15:val="{CA78349C-E4C2-4C51-9A7D-8CEC41D9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050303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30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5030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503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22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8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2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4.uopavl.ru/fro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2024-07-09T07:44:00Z</dcterms:created>
  <dcterms:modified xsi:type="dcterms:W3CDTF">2024-07-09T08:01:00Z</dcterms:modified>
</cp:coreProperties>
</file>